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242"/>
        <w:gridCol w:w="4242"/>
      </w:tblGrid>
      <w:tr w:rsidR="00194DB6" w:rsidRPr="00194DB6" w:rsidTr="00A44900">
        <w:trPr>
          <w:trHeight w:val="6540"/>
        </w:trPr>
        <w:tc>
          <w:tcPr>
            <w:tcW w:w="4242" w:type="dxa"/>
          </w:tcPr>
          <w:p w:rsidR="00194DB6" w:rsidRPr="00194DB6" w:rsidRDefault="00194DB6" w:rsidP="00194D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951.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Врз основа член 40 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од Законот за локалната самоуправа („Службен весник на РМ„бр.5/02 како и член 30 од Статутот на Општина Дебар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„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Службен гласник на Општината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„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бр.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14/03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)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Советот на општина Дебар на ден 09.03.2020 во 22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00 часот одржа вондредна седница во врска со состојбата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со проширување на  корона вирус во подрачјето на Општина Дебар, и ги донесе следните заклучоци</w:t>
            </w:r>
            <w:r w:rsidRPr="00194D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94DB6" w:rsidRPr="00194DB6" w:rsidRDefault="00194DB6" w:rsidP="00194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Одлука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препорака</w:t>
            </w:r>
          </w:p>
          <w:p w:rsidR="00194DB6" w:rsidRPr="00194DB6" w:rsidRDefault="00194DB6" w:rsidP="0019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Министерството за образование носи решение да го прекине воспитниот процес на неодредено време. </w:t>
            </w:r>
          </w:p>
          <w:p w:rsidR="00194DB6" w:rsidRPr="00194DB6" w:rsidRDefault="00194DB6" w:rsidP="00194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Министерството за здравство итно да го зголеми бројот на здравствени работници во Центарот за јавно здравје во Д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р (епидемиолог, технички здравствен персонал). Санитарниот инспекторат треба да ги зголеми  контролите врз хотелските капацитети за нив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от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на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дезинфекција. </w:t>
            </w:r>
          </w:p>
          <w:p w:rsidR="00194DB6" w:rsidRPr="00194DB6" w:rsidRDefault="00194DB6" w:rsidP="00194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Министерството за внатрешни работи да ги зголеми мерките и контролите со професионална опрема на граничните премини на регионот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на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</w:p>
          <w:p w:rsidR="00194DB6" w:rsidRPr="00194DB6" w:rsidRDefault="00194DB6" w:rsidP="00194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Владата на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РСМ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треба да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ја разгледа можноста за скратување на работното време за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државната и јавната администрација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194DB6" w:rsidRPr="00194DB6" w:rsidRDefault="00194DB6" w:rsidP="00194DB6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Овие одлуки влегуваат во сила веднаш и бараат гореспоменатите тела итно да ги разгледаат.</w:t>
            </w:r>
          </w:p>
          <w:p w:rsidR="00194DB6" w:rsidRPr="00194DB6" w:rsidRDefault="00194DB6" w:rsidP="0019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2" w:type="dxa"/>
          </w:tcPr>
          <w:p w:rsidR="00194DB6" w:rsidRPr="00194DB6" w:rsidRDefault="00194DB6" w:rsidP="0019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Në mbështetje të nenit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40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të Ligjit për vetqeverisjen    lokale   (“Gazeta zyrtare e RM”nr.5/02)    si    dhe    nenit    30     të Statutit të Komunës Dibër  (“Kumtesa zyrtare e komunës”nr.14/05) 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Keshilli komunal i komunes Diber me date 09.03.2020 ne ora 22:00 mbajti seance te jashtezakonshme ne lidhje me situaten e perhapjes se Korona virusit ne rajonin e Dibres, dhe solli perfundimet e meposhtme</w:t>
            </w: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4DB6" w:rsidRPr="00194DB6" w:rsidRDefault="00194DB6" w:rsidP="001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Vendim me rekomandim</w:t>
            </w:r>
          </w:p>
          <w:p w:rsidR="00194DB6" w:rsidRPr="00194DB6" w:rsidRDefault="00194DB6" w:rsidP="0019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Ministria e Arsimit te mare vendim per pezullimin e procesit edukativo arsimor, ne afat te pacaktuar.</w:t>
            </w:r>
          </w:p>
          <w:p w:rsidR="00194DB6" w:rsidRPr="00194DB6" w:rsidRDefault="00194DB6" w:rsidP="00194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Ministria e Shendetesise urgjentisht te shtoje numrin e personelit shendetesor ne Qendren per Shendet Publik ne Diber( epidemiolog, personel teknik shendetesor). Poashtu inspektorati sanitare te shtoje kontrollet ne objektet hoteliere per dezifektimin e te njejtave.</w:t>
            </w:r>
          </w:p>
          <w:p w:rsidR="00194DB6" w:rsidRPr="00194DB6" w:rsidRDefault="00194DB6" w:rsidP="00194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Ministria e puneve te brendshme te shtoje  masat dhe kontrollet me paisje profesionale ne pikat kufitare te rajonit te Dibres.</w:t>
            </w:r>
          </w:p>
          <w:p w:rsidR="00194DB6" w:rsidRPr="00194DB6" w:rsidRDefault="00194DB6" w:rsidP="00194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Qeveria e RMV te shqyrtoje mundesine per shkurtim te orarit te punes per administraten shteterore dhe publike.</w:t>
            </w:r>
          </w:p>
          <w:p w:rsidR="00194DB6" w:rsidRPr="00194DB6" w:rsidRDefault="00194DB6" w:rsidP="00194DB6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sz w:val="24"/>
                <w:szCs w:val="24"/>
              </w:rPr>
              <w:t>Keto vendime hyne ne fuqi menjehere dhe kerkojme nga organet e lartepermendura shqyrtimin e te njejtave ne menyre urgjente.</w:t>
            </w:r>
          </w:p>
          <w:p w:rsidR="00194DB6" w:rsidRPr="00194DB6" w:rsidRDefault="00194DB6" w:rsidP="0019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9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94DB6" w:rsidRPr="00194DB6" w:rsidRDefault="00194DB6" w:rsidP="00194D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94DB6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Pr="00194DB6">
        <w:rPr>
          <w:rFonts w:ascii="Times New Roman" w:eastAsia="Times New Roman" w:hAnsi="Times New Roman" w:cs="Times New Roman"/>
          <w:iCs/>
          <w:sz w:val="28"/>
          <w:szCs w:val="24"/>
          <w:lang w:val="mk-MK"/>
        </w:rPr>
        <w:t xml:space="preserve"> 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194DB6" w:rsidRPr="00194DB6" w:rsidTr="00C52AB3">
        <w:tc>
          <w:tcPr>
            <w:tcW w:w="10800" w:type="dxa"/>
          </w:tcPr>
          <w:p w:rsidR="00194DB6" w:rsidRPr="00194DB6" w:rsidRDefault="00194DB6" w:rsidP="0019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Бр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Nr.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08-297/3                   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 К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ËSHILLI  I KOMUNËS</w:t>
            </w:r>
          </w:p>
          <w:p w:rsidR="00194DB6" w:rsidRPr="00194DB6" w:rsidRDefault="00194DB6" w:rsidP="00194DB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09.03.2020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год.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viti                                  Претседател           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194DB6" w:rsidRPr="00194DB6" w:rsidRDefault="00194DB6" w:rsidP="00194DB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Dibër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  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c.p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Bashkim Mashkulli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d.v</w:t>
            </w:r>
          </w:p>
          <w:tbl>
            <w:tblPr>
              <w:tblpPr w:leftFromText="180" w:rightFromText="180" w:vertAnchor="text" w:horzAnchor="margin" w:tblpY="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2"/>
              <w:gridCol w:w="4242"/>
            </w:tblGrid>
            <w:tr w:rsidR="00C52AB3" w:rsidRPr="00C52AB3" w:rsidTr="00A44900">
              <w:trPr>
                <w:trHeight w:val="6540"/>
              </w:trPr>
              <w:tc>
                <w:tcPr>
                  <w:tcW w:w="4242" w:type="dxa"/>
                </w:tcPr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it-IT"/>
                    </w:rPr>
                    <w:lastRenderedPageBreak/>
                    <w:t>952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.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Врз основа член 40 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>од Законот за локалната самоуправа („Службен весник на РМ„бр.5/02 како и член 30 од Статутот на Општина Дебар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 (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>„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Службен гласник на Општината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>„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бр.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 xml:space="preserve"> 14/0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)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 xml:space="preserve"> член 34,точка 1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>член 35,точка 1,1),2) на законот за Заштита и Спасување(„Службен весник на РСМ„бр   Советот на општина Дебар на ден 09.3.2020 во 22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 xml:space="preserve"> 00 часот одржа вондредна седница во врска со состојбата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mk-MK"/>
                    </w:rPr>
                    <w:t xml:space="preserve">со проширување на  корона вирус во подрачјето на Општина Дебар, и го донесе оваа </w:t>
                  </w:r>
                  <w:r w:rsidRPr="00C52A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mk-MK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 Д Л У К А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mk-MK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Cs w:val="24"/>
                      <w:lang w:val="mk-MK"/>
                    </w:rPr>
                    <w:t>ЗА ФОРМИРАЊЕ НА  ОПШТИНСКИОТ ОПЕРАТИВЕН   ШТАБ ДЕБАР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</w:pPr>
                </w:p>
                <w:p w:rsidR="00C52AB3" w:rsidRPr="00C52AB3" w:rsidRDefault="00C52AB3" w:rsidP="00C52AB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Се формира Општинскиот Оперативен Штаб за превенција и менаџирање со ситуацијата предизвикана од коронавирусот СОВИД-19 на градот Дебар.</w:t>
                  </w:r>
                </w:p>
                <w:p w:rsidR="00C52AB3" w:rsidRPr="00C52AB3" w:rsidRDefault="00C52AB3" w:rsidP="00C52AB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 xml:space="preserve">Именувањето на овој штаб ке биде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Општинскиот Оперативен Штаб Дебар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.</w:t>
                  </w:r>
                </w:p>
                <w:p w:rsidR="00C52AB3" w:rsidRPr="00C52AB3" w:rsidRDefault="00C52AB3" w:rsidP="00C52AB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Членовите на овој штаб се распоредуват според Акцониот План донесен од ЦУК.</w:t>
                  </w:r>
                </w:p>
                <w:p w:rsidR="00C52AB3" w:rsidRPr="00C52AB3" w:rsidRDefault="00C52AB3" w:rsidP="00C52AB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Задачите на овој штаб се за сите членови на штабот да ги преземат потребните мерки за превенција и управување на ширењето на коронавирусот СОВИД-19.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Ов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а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одлуки влегува во сила веднаш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42" w:type="dxa"/>
                </w:tcPr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952.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Në mbështetje të nenit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 xml:space="preserve">40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të Ligjit për vetqeverisjen    lokale   (“Gazeta zyrtare e RM”nr.5/02)    si    dhe    nenit    30     të Statutit të Komunës Dibër  (“Kumtesa zyrtare e komunës”nr.14/05), nenit 34,pika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>1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neni 35,pika 1,1),2) dhe pika 2 te Ligjit per Mbrojtje dhe Shpetim (“Gazeta zyrtare e RM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V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”nr 36/2004)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Keshilli komunal i komunes Diber me date 09.03.2020 ne ora 22:00 mbajti seance te jashtezakonshme ne lidhje me situaten e perhapjes se Korona virusit ne rajonin e Dibres, dhe solli kete: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mk-MK"/>
                    </w:rPr>
                  </w:pPr>
                </w:p>
                <w:p w:rsidR="00C52AB3" w:rsidRPr="00C52AB3" w:rsidRDefault="00C52AB3" w:rsidP="00C52AB3">
                  <w:pPr>
                    <w:tabs>
                      <w:tab w:val="left" w:pos="910"/>
                      <w:tab w:val="center" w:pos="20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52AB3" w:rsidRPr="00C52AB3" w:rsidRDefault="00C52AB3" w:rsidP="00C52AB3">
                  <w:pPr>
                    <w:tabs>
                      <w:tab w:val="left" w:pos="910"/>
                      <w:tab w:val="center" w:pos="20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ab/>
                    <w:t>V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sq-AL"/>
                    </w:rPr>
                    <w:t xml:space="preserve"> E N D I M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Cs w:val="24"/>
                    </w:rPr>
                    <w:t>PER FORMIMIN E SHTABIT OPERATIV KOMUNAL DIBER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Cs w:val="24"/>
                      <w:lang w:val="mk-MK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Cs w:val="24"/>
                    </w:rPr>
                    <w:t>1.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Formohet Shtabi Operativ Komunal per preventive dhe menaxhim me situaten e krijuar nga Coronavirusi, COVID-19 ne qytetin e Dibres.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Emertimi i keti shtabi do te jete “Shtabi Operativ Komunal Diber”.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Anetaret e ketij Shtabi jane caktuar sipas Planit Operativ te sjellur nga QMK.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Detyrat e ketij shtabi jane qe te gjithe anetaret e shtabit te ndermarin masat e nevojshme  per parandalimin dhe menaxhimin e perhapjes se koronavirusit COVID-19.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2AB3" w:rsidRPr="00C52AB3" w:rsidRDefault="00C52AB3" w:rsidP="00C52AB3">
                  <w:pPr>
                    <w:spacing w:after="0" w:line="240" w:lineRule="auto"/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Ky vendim hyn ne fuqi </w:t>
                  </w:r>
                  <w:r w:rsidRPr="00C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menjehere.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q-AL"/>
                    </w:rPr>
                  </w:pPr>
                  <w:r w:rsidRPr="00C52AB3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</w:p>
              </w:tc>
            </w:tr>
          </w:tbl>
          <w:p w:rsidR="00C52AB3" w:rsidRPr="00C52AB3" w:rsidRDefault="00C52AB3" w:rsidP="00C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C52AB3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ab/>
            </w:r>
            <w:r w:rsidRPr="00C52AB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mk-MK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C52AB3" w:rsidRPr="00C52AB3" w:rsidTr="00A44900">
              <w:tc>
                <w:tcPr>
                  <w:tcW w:w="8478" w:type="dxa"/>
                </w:tcPr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Бр.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Nr. 08-297/4                   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СОВЕТ НА ОПШТИНА К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ËSHILLI  I KOMUNËS</w:t>
                  </w:r>
                </w:p>
                <w:p w:rsidR="00C52AB3" w:rsidRPr="00C52AB3" w:rsidRDefault="00C52AB3" w:rsidP="00C52AB3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09.03.2020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год.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viti                                     Претседател,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Kryetari,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Дебар/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Dibër                                  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Башким Машкули</w:t>
                  </w: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Bashkim Mashkulli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mk-MK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_________________________</w:t>
                  </w:r>
                </w:p>
                <w:p w:rsidR="00C52AB3" w:rsidRPr="00C52AB3" w:rsidRDefault="00C52AB3" w:rsidP="00C52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4"/>
                      <w:lang w:val="mk-MK"/>
                    </w:rPr>
                  </w:pPr>
                  <w:r w:rsidRPr="00C52A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                                              </w:t>
                  </w:r>
                </w:p>
              </w:tc>
            </w:tr>
          </w:tbl>
          <w:p w:rsidR="00194DB6" w:rsidRPr="00194DB6" w:rsidRDefault="00194DB6" w:rsidP="00194DB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B6" w:rsidRPr="00194DB6" w:rsidRDefault="00194DB6" w:rsidP="00194DB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                  </w:t>
            </w:r>
          </w:p>
          <w:p w:rsidR="00194DB6" w:rsidRPr="00194DB6" w:rsidRDefault="00194DB6" w:rsidP="001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194DB6" w:rsidRPr="00194DB6" w:rsidRDefault="00194DB6" w:rsidP="001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mk-MK"/>
              </w:rPr>
            </w:pPr>
            <w:r w:rsidRPr="0019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145"/>
        <w:tblOverlap w:val="never"/>
        <w:tblW w:w="1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6"/>
        <w:gridCol w:w="250"/>
        <w:gridCol w:w="5650"/>
      </w:tblGrid>
      <w:tr w:rsidR="00C52AB3" w:rsidRPr="00967878" w:rsidTr="00C52AB3">
        <w:trPr>
          <w:trHeight w:val="8263"/>
        </w:trPr>
        <w:tc>
          <w:tcPr>
            <w:tcW w:w="5366" w:type="dxa"/>
          </w:tcPr>
          <w:p w:rsidR="00C52AB3" w:rsidRDefault="00C52AB3" w:rsidP="00C52AB3">
            <w:pPr>
              <w:pStyle w:val="Default"/>
              <w:ind w:firstLine="720"/>
              <w:jc w:val="right"/>
            </w:pPr>
            <w:r w:rsidRPr="00ED5579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Pr="00ED5579">
              <w:rPr>
                <w:rFonts w:ascii="Times New Roman" w:hAnsi="Times New Roman" w:cs="Times New Roman"/>
                <w:lang w:val="en-US"/>
              </w:rPr>
              <w:tab/>
            </w:r>
            <w:r w:rsidRPr="00ED5579">
              <w:rPr>
                <w:rFonts w:ascii="Times New Roman" w:hAnsi="Times New Roman" w:cs="Times New Roman"/>
                <w:lang w:val="en-US"/>
              </w:rPr>
              <w:tab/>
            </w:r>
            <w:r w:rsidRPr="00ED5579">
              <w:rPr>
                <w:rFonts w:ascii="Times New Roman" w:hAnsi="Times New Roman" w:cs="Times New Roman"/>
                <w:lang w:val="en-US"/>
              </w:rPr>
              <w:tab/>
            </w:r>
          </w:p>
          <w:p w:rsidR="00C52AB3" w:rsidRDefault="00C52AB3" w:rsidP="00C52AB3">
            <w:pPr>
              <w:jc w:val="both"/>
            </w:pPr>
            <w:r>
              <w:t xml:space="preserve">  </w:t>
            </w:r>
          </w:p>
          <w:p w:rsidR="00C52AB3" w:rsidRDefault="00C52AB3" w:rsidP="00C52AB3">
            <w:pPr>
              <w:jc w:val="both"/>
            </w:pPr>
          </w:p>
          <w:p w:rsidR="00C52AB3" w:rsidRDefault="00C52AB3" w:rsidP="00C52AB3">
            <w:pPr>
              <w:jc w:val="both"/>
            </w:pPr>
          </w:p>
          <w:p w:rsidR="00C52AB3" w:rsidRPr="00385830" w:rsidRDefault="00C52AB3" w:rsidP="00C52AB3">
            <w:pPr>
              <w:jc w:val="both"/>
              <w:rPr>
                <w:b/>
                <w:lang w:val="mk-MK"/>
              </w:rPr>
            </w:pPr>
            <w:r>
              <w:rPr>
                <w:lang w:val="mk-MK"/>
              </w:rPr>
              <w:t xml:space="preserve">                                   </w:t>
            </w:r>
          </w:p>
          <w:p w:rsidR="00C52AB3" w:rsidRDefault="00C52AB3" w:rsidP="00C52AB3">
            <w:pPr>
              <w:spacing w:line="276" w:lineRule="auto"/>
              <w:rPr>
                <w:b/>
              </w:rPr>
            </w:pPr>
          </w:p>
          <w:p w:rsidR="00C52AB3" w:rsidRDefault="00C52AB3" w:rsidP="00C52AB3">
            <w:pPr>
              <w:spacing w:line="276" w:lineRule="auto"/>
              <w:rPr>
                <w:b/>
              </w:rPr>
            </w:pPr>
          </w:p>
          <w:p w:rsidR="00AE2798" w:rsidRDefault="00C52AB3" w:rsidP="00AE2798">
            <w:pPr>
              <w:spacing w:line="276" w:lineRule="auto"/>
              <w:rPr>
                <w:b/>
                <w:lang w:val="mk-MK"/>
              </w:rPr>
            </w:pPr>
            <w:r>
              <w:rPr>
                <w:b/>
              </w:rPr>
              <w:t xml:space="preserve">                                  </w:t>
            </w:r>
            <w:r w:rsidRPr="00385830">
              <w:rPr>
                <w:b/>
                <w:lang w:val="mk-MK"/>
              </w:rPr>
              <w:t>СОДРЖИНА</w:t>
            </w:r>
          </w:p>
          <w:p w:rsidR="00AE2798" w:rsidRDefault="00AE2798" w:rsidP="00AE2798">
            <w:pPr>
              <w:spacing w:line="276" w:lineRule="auto"/>
              <w:rPr>
                <w:b/>
                <w:lang w:val="mk-MK"/>
              </w:rPr>
            </w:pPr>
          </w:p>
          <w:p w:rsidR="00C52AB3" w:rsidRPr="00194DB6" w:rsidRDefault="00C52AB3" w:rsidP="00AE27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951</w:t>
            </w:r>
            <w:r w:rsidRPr="00DB03BF">
              <w:rPr>
                <w:b/>
                <w:sz w:val="28"/>
                <w:szCs w:val="28"/>
              </w:rPr>
              <w:t xml:space="preserve"> </w:t>
            </w:r>
            <w:r w:rsidRPr="00194DB6">
              <w:rPr>
                <w:b/>
                <w:sz w:val="24"/>
                <w:szCs w:val="24"/>
              </w:rPr>
              <w:t xml:space="preserve"> </w:t>
            </w:r>
            <w:r w:rsidRPr="00194DB6">
              <w:rPr>
                <w:b/>
                <w:sz w:val="24"/>
                <w:szCs w:val="24"/>
              </w:rPr>
              <w:t xml:space="preserve">Одлука </w:t>
            </w:r>
            <w:r w:rsidRPr="00194DB6">
              <w:rPr>
                <w:b/>
                <w:sz w:val="24"/>
                <w:szCs w:val="24"/>
                <w:lang w:val="mk-MK"/>
              </w:rPr>
              <w:t>со</w:t>
            </w:r>
            <w:r w:rsidRPr="00194DB6">
              <w:rPr>
                <w:b/>
                <w:sz w:val="24"/>
                <w:szCs w:val="24"/>
              </w:rPr>
              <w:t xml:space="preserve"> препорака</w:t>
            </w:r>
          </w:p>
          <w:p w:rsidR="00C52AB3" w:rsidRPr="00E23E4A" w:rsidRDefault="00C52AB3" w:rsidP="00C52AB3">
            <w:pPr>
              <w:spacing w:line="276" w:lineRule="auto"/>
              <w:rPr>
                <w:b/>
                <w:sz w:val="16"/>
                <w:szCs w:val="16"/>
                <w:lang w:val="mk-MK"/>
              </w:rPr>
            </w:pPr>
          </w:p>
          <w:p w:rsidR="00C52AB3" w:rsidRPr="00385830" w:rsidRDefault="00C52AB3" w:rsidP="00C52AB3">
            <w:pPr>
              <w:rPr>
                <w:b/>
                <w:sz w:val="16"/>
                <w:szCs w:val="16"/>
                <w:lang w:val="mk-MK"/>
              </w:rPr>
            </w:pPr>
            <w:r w:rsidRPr="00385830">
              <w:rPr>
                <w:b/>
                <w:sz w:val="28"/>
                <w:szCs w:val="28"/>
              </w:rPr>
              <w:t xml:space="preserve"> </w:t>
            </w:r>
          </w:p>
          <w:p w:rsidR="00C52AB3" w:rsidRDefault="00C52AB3" w:rsidP="00C52AB3">
            <w:pPr>
              <w:jc w:val="both"/>
              <w:rPr>
                <w:b/>
                <w:lang w:val="mk-MK"/>
              </w:rPr>
            </w:pPr>
          </w:p>
          <w:p w:rsidR="00C52AB3" w:rsidRPr="00C52AB3" w:rsidRDefault="00C52AB3" w:rsidP="00C52AB3">
            <w:pPr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C52AB3">
              <w:rPr>
                <w:b/>
                <w:sz w:val="22"/>
                <w:szCs w:val="22"/>
                <w:lang w:val="mk-MK"/>
              </w:rPr>
              <w:t>952</w:t>
            </w:r>
            <w:r w:rsidRPr="00DB03BF">
              <w:rPr>
                <w:b/>
                <w:color w:val="231F20"/>
                <w:sz w:val="28"/>
                <w:szCs w:val="28"/>
                <w:lang w:val="mk-MK"/>
              </w:rPr>
              <w:t xml:space="preserve"> </w:t>
            </w:r>
            <w:r w:rsidRPr="00C52AB3">
              <w:rPr>
                <w:b/>
                <w:sz w:val="24"/>
                <w:szCs w:val="24"/>
              </w:rPr>
              <w:t>О</w:t>
            </w:r>
            <w:r w:rsidRPr="00C52AB3">
              <w:rPr>
                <w:b/>
                <w:sz w:val="24"/>
                <w:szCs w:val="24"/>
                <w:lang w:val="mk-MK"/>
              </w:rPr>
              <w:t xml:space="preserve"> Д Л У К А</w:t>
            </w:r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r w:rsidRPr="00C52AB3">
              <w:rPr>
                <w:b/>
                <w:szCs w:val="24"/>
                <w:lang w:val="mk-MK"/>
              </w:rPr>
              <w:t>ЗА ФОРМИРАЊЕ НА  ОПШТИНСКИОТ ОПЕРАТИВЕН   ШТАБ ДЕБАР</w:t>
            </w:r>
          </w:p>
          <w:p w:rsidR="00C52AB3" w:rsidRPr="00E23E4A" w:rsidRDefault="00C52AB3" w:rsidP="00C52AB3">
            <w:pPr>
              <w:rPr>
                <w:b/>
                <w:color w:val="231F20"/>
                <w:sz w:val="16"/>
                <w:szCs w:val="16"/>
                <w:lang w:val="mk-MK"/>
              </w:rPr>
            </w:pPr>
          </w:p>
          <w:p w:rsidR="00AE2798" w:rsidRPr="00AE2798" w:rsidRDefault="00C52AB3" w:rsidP="00AE2798">
            <w:pPr>
              <w:rPr>
                <w:sz w:val="16"/>
                <w:szCs w:val="16"/>
                <w:lang w:val="sq-AL"/>
              </w:rPr>
            </w:pPr>
            <w:r w:rsidRPr="00371C15">
              <w:rPr>
                <w:b/>
                <w:sz w:val="28"/>
                <w:szCs w:val="28"/>
                <w:lang w:val="sq-AL"/>
              </w:rPr>
              <w:t xml:space="preserve"> </w:t>
            </w:r>
          </w:p>
          <w:p w:rsidR="00C52AB3" w:rsidRDefault="00C52AB3" w:rsidP="00C52AB3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16"/>
                <w:szCs w:val="16"/>
                <w:lang w:val="mk-MK"/>
              </w:rPr>
            </w:pPr>
          </w:p>
          <w:p w:rsidR="00C52AB3" w:rsidRDefault="00C52AB3" w:rsidP="00C52AB3">
            <w:pPr>
              <w:tabs>
                <w:tab w:val="right" w:pos="404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16"/>
                <w:szCs w:val="16"/>
                <w:lang w:val="mk-MK"/>
              </w:rPr>
            </w:pPr>
          </w:p>
          <w:p w:rsidR="00C52AB3" w:rsidRDefault="00C52AB3" w:rsidP="00C52AB3">
            <w:pPr>
              <w:spacing w:line="256" w:lineRule="auto"/>
              <w:rPr>
                <w:b/>
                <w:lang w:val="sq-AL"/>
              </w:rPr>
            </w:pPr>
          </w:p>
          <w:p w:rsidR="00C52AB3" w:rsidRPr="00967878" w:rsidRDefault="00C52AB3" w:rsidP="00C52AB3">
            <w:pPr>
              <w:spacing w:line="256" w:lineRule="auto"/>
              <w:rPr>
                <w:b/>
                <w:lang w:val="sq-AL"/>
              </w:rPr>
            </w:pPr>
          </w:p>
          <w:p w:rsidR="00C52AB3" w:rsidRPr="00D46C26" w:rsidRDefault="00C52AB3" w:rsidP="00C52AB3">
            <w:pPr>
              <w:rPr>
                <w:b/>
                <w:lang w:val="sq-AL"/>
              </w:rPr>
            </w:pPr>
          </w:p>
          <w:p w:rsidR="00C52AB3" w:rsidRPr="00450639" w:rsidRDefault="00C52AB3" w:rsidP="00C52AB3">
            <w:pPr>
              <w:jc w:val="center"/>
              <w:rPr>
                <w:b/>
                <w:lang w:val="mk-MK"/>
              </w:rPr>
            </w:pPr>
          </w:p>
          <w:p w:rsidR="00C52AB3" w:rsidRPr="00721E1E" w:rsidRDefault="00C52AB3" w:rsidP="00C52AB3">
            <w:pPr>
              <w:spacing w:line="256" w:lineRule="auto"/>
              <w:rPr>
                <w:b/>
                <w:lang w:val="sq-AL"/>
              </w:rPr>
            </w:pPr>
          </w:p>
          <w:p w:rsidR="00C52AB3" w:rsidRDefault="00C52AB3" w:rsidP="00C52AB3">
            <w:pPr>
              <w:jc w:val="both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lang w:val="sq-AL"/>
              </w:rPr>
              <w:t xml:space="preserve"> </w:t>
            </w:r>
            <w:r>
              <w:rPr>
                <w:b/>
                <w:lang w:val="mk-MK"/>
              </w:rPr>
              <w:t xml:space="preserve">                   </w:t>
            </w:r>
            <w:r>
              <w:rPr>
                <w:b/>
                <w:lang w:val="sq-AL"/>
              </w:rPr>
              <w:t xml:space="preserve"> </w:t>
            </w:r>
            <w:r>
              <w:rPr>
                <w:b/>
                <w:sz w:val="28"/>
                <w:szCs w:val="28"/>
                <w:lang w:val="mk-MK"/>
              </w:rPr>
              <w:t xml:space="preserve">ИЗГОТВИ </w:t>
            </w:r>
          </w:p>
          <w:p w:rsidR="00C52AB3" w:rsidRPr="00967878" w:rsidRDefault="00C52AB3" w:rsidP="00C52AB3">
            <w:pPr>
              <w:jc w:val="both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СЛУЖБА ПРИ СОВЕТОТ</w:t>
            </w:r>
          </w:p>
        </w:tc>
        <w:tc>
          <w:tcPr>
            <w:tcW w:w="250" w:type="dxa"/>
          </w:tcPr>
          <w:p w:rsidR="00C52AB3" w:rsidRPr="00ED5579" w:rsidRDefault="00C52AB3" w:rsidP="00C52AB3">
            <w:pPr>
              <w:ind w:left="-271" w:right="-277"/>
            </w:pPr>
          </w:p>
        </w:tc>
        <w:tc>
          <w:tcPr>
            <w:tcW w:w="5650" w:type="dxa"/>
          </w:tcPr>
          <w:p w:rsidR="00C52AB3" w:rsidRPr="00ED5579" w:rsidRDefault="00C52AB3" w:rsidP="00C52AB3">
            <w:pPr>
              <w:spacing w:line="216" w:lineRule="auto"/>
              <w:jc w:val="right"/>
            </w:pPr>
            <w:r w:rsidRPr="00ED5579">
              <w:tab/>
            </w:r>
            <w:r w:rsidRPr="00ED5579">
              <w:tab/>
            </w:r>
            <w:r w:rsidRPr="00ED5579">
              <w:tab/>
            </w:r>
          </w:p>
          <w:p w:rsidR="00C52AB3" w:rsidRPr="00ED5579" w:rsidRDefault="00C52AB3" w:rsidP="00C52AB3">
            <w:pPr>
              <w:jc w:val="both"/>
            </w:pPr>
          </w:p>
          <w:p w:rsidR="00C52AB3" w:rsidRDefault="00C52AB3" w:rsidP="00C52AB3">
            <w:pPr>
              <w:jc w:val="both"/>
            </w:pPr>
            <w:r w:rsidRPr="00ED5579">
              <w:t xml:space="preserve">        </w:t>
            </w:r>
          </w:p>
          <w:p w:rsidR="00C52AB3" w:rsidRDefault="00C52AB3" w:rsidP="00C52AB3">
            <w:pPr>
              <w:jc w:val="both"/>
            </w:pPr>
          </w:p>
          <w:p w:rsidR="00C52AB3" w:rsidRPr="00385830" w:rsidRDefault="00C52AB3" w:rsidP="00C52AB3">
            <w:pPr>
              <w:jc w:val="both"/>
              <w:rPr>
                <w:b/>
                <w:lang w:val="sq-AL"/>
              </w:rPr>
            </w:pPr>
            <w:r w:rsidRPr="00385830">
              <w:rPr>
                <w:b/>
                <w:lang w:val="mk-MK"/>
              </w:rPr>
              <w:t xml:space="preserve">             </w:t>
            </w:r>
            <w:r>
              <w:rPr>
                <w:b/>
                <w:lang w:val="sq-AL"/>
              </w:rPr>
              <w:t xml:space="preserve">     </w:t>
            </w:r>
          </w:p>
          <w:p w:rsidR="00C52AB3" w:rsidRPr="00C52AB3" w:rsidRDefault="00C52AB3" w:rsidP="00C52AB3">
            <w:pPr>
              <w:ind w:right="-205"/>
            </w:pPr>
            <w:r>
              <w:t xml:space="preserve">                                                                                              </w:t>
            </w:r>
          </w:p>
          <w:p w:rsidR="00C52AB3" w:rsidRDefault="00C52AB3" w:rsidP="00C52AB3">
            <w:pPr>
              <w:rPr>
                <w:rFonts w:eastAsia="Batang"/>
                <w:b/>
                <w:sz w:val="16"/>
                <w:szCs w:val="16"/>
              </w:rPr>
            </w:pPr>
          </w:p>
          <w:p w:rsidR="00C52AB3" w:rsidRDefault="00C52AB3" w:rsidP="00C52AB3">
            <w:pPr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t xml:space="preserve"> </w:t>
            </w:r>
          </w:p>
          <w:p w:rsidR="00C52AB3" w:rsidRDefault="00C52AB3" w:rsidP="00C52AB3">
            <w:pPr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lang w:val="sq-AL"/>
              </w:rPr>
              <w:t xml:space="preserve">                           </w:t>
            </w:r>
            <w:r w:rsidRPr="00385830">
              <w:rPr>
                <w:b/>
                <w:lang w:val="sq-AL"/>
              </w:rPr>
              <w:t>PËRMBAJTJA</w:t>
            </w:r>
          </w:p>
          <w:p w:rsidR="00C52AB3" w:rsidRDefault="00C52AB3" w:rsidP="00C52AB3">
            <w:pPr>
              <w:rPr>
                <w:b/>
                <w:sz w:val="16"/>
                <w:szCs w:val="16"/>
              </w:rPr>
            </w:pPr>
          </w:p>
          <w:p w:rsidR="00C52AB3" w:rsidRDefault="00C52AB3" w:rsidP="00C52AB3">
            <w:pPr>
              <w:rPr>
                <w:b/>
                <w:bCs/>
                <w:iCs/>
                <w:sz w:val="24"/>
                <w:szCs w:val="24"/>
                <w:lang w:val="mk-MK"/>
              </w:rPr>
            </w:pPr>
            <w:r w:rsidRPr="00194DB6">
              <w:rPr>
                <w:b/>
                <w:bCs/>
                <w:iCs/>
                <w:sz w:val="24"/>
                <w:szCs w:val="24"/>
              </w:rPr>
              <w:t>Vendim me rekomandim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              </w:t>
            </w:r>
            <w:r>
              <w:rPr>
                <w:b/>
                <w:bCs/>
                <w:iCs/>
                <w:sz w:val="24"/>
                <w:szCs w:val="24"/>
                <w:lang w:val="mk-MK"/>
              </w:rPr>
              <w:t>стр</w:t>
            </w:r>
          </w:p>
          <w:p w:rsidR="00C52AB3" w:rsidRPr="00194DB6" w:rsidRDefault="00C52AB3" w:rsidP="00C52AB3">
            <w:pPr>
              <w:rPr>
                <w:b/>
                <w:bCs/>
                <w:iCs/>
                <w:lang w:val="sq-AL"/>
              </w:rPr>
            </w:pPr>
            <w:r>
              <w:rPr>
                <w:b/>
                <w:bCs/>
                <w:iCs/>
                <w:sz w:val="24"/>
                <w:szCs w:val="24"/>
                <w:lang w:val="mk-MK"/>
              </w:rPr>
              <w:t xml:space="preserve">                                                               </w:t>
            </w:r>
            <w:r w:rsidRPr="00C52AB3">
              <w:rPr>
                <w:b/>
                <w:bCs/>
                <w:iCs/>
                <w:lang w:val="sq-AL"/>
              </w:rPr>
              <w:t>f.1148</w:t>
            </w:r>
          </w:p>
          <w:p w:rsidR="00C52AB3" w:rsidRDefault="00C52AB3" w:rsidP="00C52AB3">
            <w:pPr>
              <w:jc w:val="both"/>
              <w:rPr>
                <w:b/>
                <w:sz w:val="16"/>
                <w:szCs w:val="16"/>
              </w:rPr>
            </w:pPr>
          </w:p>
          <w:p w:rsidR="00AE2798" w:rsidRDefault="00AE2798" w:rsidP="00C52AB3">
            <w:pPr>
              <w:pStyle w:val="BodyTextIndent2"/>
              <w:tabs>
                <w:tab w:val="left" w:pos="910"/>
                <w:tab w:val="center" w:pos="2013"/>
              </w:tabs>
              <w:ind w:lef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  <w:p w:rsidR="00C52AB3" w:rsidRDefault="00C52AB3" w:rsidP="00C52AB3">
            <w:pPr>
              <w:pStyle w:val="BodyTextIndent2"/>
              <w:tabs>
                <w:tab w:val="left" w:pos="910"/>
                <w:tab w:val="center" w:pos="2013"/>
              </w:tabs>
              <w:ind w:left="0"/>
              <w:jc w:val="left"/>
              <w:rPr>
                <w:rFonts w:asciiTheme="minorHAnsi" w:hAnsiTheme="minorHAnsi"/>
                <w:i w:val="0"/>
                <w:sz w:val="22"/>
                <w:lang w:val="mk-MK"/>
              </w:rPr>
            </w:pPr>
            <w:r>
              <w:rPr>
                <w:rFonts w:ascii="Times New Roman" w:hAnsi="Times New Roman"/>
                <w:i w:val="0"/>
                <w:sz w:val="24"/>
              </w:rPr>
              <w:t>V</w:t>
            </w:r>
            <w:r>
              <w:rPr>
                <w:rFonts w:ascii="Times New Roman" w:hAnsi="Times New Roman"/>
                <w:i w:val="0"/>
                <w:sz w:val="24"/>
                <w:lang w:val="sq-AL"/>
              </w:rPr>
              <w:t xml:space="preserve"> E N D I M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C52AB3">
              <w:rPr>
                <w:rFonts w:ascii="Times New Roman" w:hAnsi="Times New Roman"/>
                <w:i w:val="0"/>
                <w:sz w:val="22"/>
              </w:rPr>
              <w:t>PER FORMIMIN E SHTABIT OPERATIV KOMUNAL DIBER</w:t>
            </w:r>
            <w:r>
              <w:rPr>
                <w:i w:val="0"/>
                <w:sz w:val="22"/>
              </w:rPr>
              <w:t xml:space="preserve">             </w:t>
            </w:r>
            <w:r w:rsidRPr="00C52AB3">
              <w:rPr>
                <w:rFonts w:ascii="Times New Roman" w:hAnsi="Times New Roman"/>
                <w:i w:val="0"/>
                <w:sz w:val="22"/>
                <w:lang w:val="mk-MK"/>
              </w:rPr>
              <w:t>стр</w:t>
            </w:r>
          </w:p>
          <w:p w:rsidR="00C52AB3" w:rsidRPr="00AE2798" w:rsidRDefault="00C52AB3" w:rsidP="00AE2798">
            <w:pPr>
              <w:pStyle w:val="BodyTextIndent2"/>
              <w:tabs>
                <w:tab w:val="left" w:pos="910"/>
                <w:tab w:val="center" w:pos="2013"/>
              </w:tabs>
              <w:ind w:left="0"/>
              <w:jc w:val="left"/>
              <w:rPr>
                <w:rFonts w:ascii="Times New Roman" w:hAnsi="Times New Roman"/>
                <w:i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i w:val="0"/>
                <w:sz w:val="22"/>
                <w:lang w:val="mk-MK"/>
              </w:rPr>
              <w:t xml:space="preserve">                                                                              </w:t>
            </w:r>
            <w:r w:rsidR="00AE2798" w:rsidRPr="00AE2798">
              <w:rPr>
                <w:rFonts w:ascii="Times New Roman" w:hAnsi="Times New Roman"/>
                <w:i w:val="0"/>
                <w:sz w:val="20"/>
                <w:szCs w:val="20"/>
                <w:lang w:val="sq-AL"/>
              </w:rPr>
              <w:t>f.1149</w:t>
            </w:r>
            <w:r>
              <w:rPr>
                <w:sz w:val="16"/>
                <w:szCs w:val="16"/>
                <w:lang w:val="en-GB"/>
              </w:rPr>
              <w:t xml:space="preserve">                              </w:t>
            </w:r>
            <w:r w:rsidR="00AE2798">
              <w:rPr>
                <w:sz w:val="16"/>
                <w:szCs w:val="16"/>
                <w:lang w:val="en-GB"/>
              </w:rPr>
              <w:t xml:space="preserve">                              </w:t>
            </w:r>
          </w:p>
          <w:p w:rsidR="00C52AB3" w:rsidRPr="00222F1A" w:rsidRDefault="00C52AB3" w:rsidP="00C52AB3">
            <w:pPr>
              <w:spacing w:line="256" w:lineRule="auto"/>
              <w:jc w:val="both"/>
              <w:rPr>
                <w:b/>
                <w:color w:val="000000" w:themeColor="text1"/>
              </w:rPr>
            </w:pPr>
            <w:r w:rsidRPr="00222F1A">
              <w:rPr>
                <w:b/>
              </w:rPr>
              <w:t xml:space="preserve"> </w:t>
            </w:r>
          </w:p>
          <w:p w:rsidR="00C52AB3" w:rsidRDefault="00C52AB3" w:rsidP="00C52AB3">
            <w:pPr>
              <w:jc w:val="both"/>
            </w:pPr>
          </w:p>
          <w:p w:rsidR="00C52AB3" w:rsidRPr="00E23E4A" w:rsidRDefault="00C52AB3" w:rsidP="00C52AB3">
            <w:pPr>
              <w:pStyle w:val="PlainText"/>
              <w:spacing w:line="254" w:lineRule="auto"/>
              <w:jc w:val="left"/>
              <w:rPr>
                <w:rFonts w:ascii="Times New Roman" w:hAnsi="Times New Roman" w:cs="Times New Roman"/>
                <w:lang w:val="mk-MK"/>
              </w:rPr>
            </w:pPr>
          </w:p>
          <w:p w:rsidR="00C52AB3" w:rsidRDefault="00C52AB3" w:rsidP="00C52AB3">
            <w:pPr>
              <w:jc w:val="both"/>
            </w:pPr>
          </w:p>
          <w:p w:rsidR="00C52AB3" w:rsidRDefault="00C52AB3" w:rsidP="00C52AB3">
            <w:pPr>
              <w:jc w:val="both"/>
            </w:pPr>
          </w:p>
          <w:p w:rsidR="00C52AB3" w:rsidRDefault="00C52AB3" w:rsidP="00C52AB3">
            <w:pPr>
              <w:jc w:val="both"/>
            </w:pPr>
          </w:p>
          <w:p w:rsidR="00C52AB3" w:rsidRDefault="00C52AB3" w:rsidP="00C52AB3">
            <w:pPr>
              <w:jc w:val="both"/>
            </w:pPr>
          </w:p>
          <w:p w:rsidR="00C52AB3" w:rsidRDefault="00C52AB3" w:rsidP="00C52AB3">
            <w:bookmarkStart w:id="0" w:name="_GoBack"/>
            <w:bookmarkEnd w:id="0"/>
            <w:r>
              <w:t xml:space="preserve">      </w:t>
            </w:r>
          </w:p>
          <w:p w:rsidR="00C52AB3" w:rsidRPr="00222F1A" w:rsidRDefault="00C52AB3" w:rsidP="00C52AB3">
            <w:r>
              <w:t xml:space="preserve">                       </w:t>
            </w:r>
            <w:r w:rsidRPr="00222F1A">
              <w:rPr>
                <w:sz w:val="28"/>
                <w:szCs w:val="28"/>
              </w:rPr>
              <w:t xml:space="preserve"> </w:t>
            </w:r>
            <w:r w:rsidRPr="00222F1A">
              <w:rPr>
                <w:b/>
                <w:sz w:val="28"/>
                <w:szCs w:val="28"/>
              </w:rPr>
              <w:t>PËRGATITI</w:t>
            </w:r>
          </w:p>
          <w:p w:rsidR="00C52AB3" w:rsidRPr="00967878" w:rsidRDefault="00C52AB3" w:rsidP="00C52AB3">
            <w:pPr>
              <w:rPr>
                <w:sz w:val="28"/>
                <w:szCs w:val="28"/>
                <w:lang w:val="sq-AL"/>
              </w:rPr>
            </w:pPr>
            <w:r w:rsidRPr="00222F1A">
              <w:rPr>
                <w:b/>
                <w:sz w:val="28"/>
                <w:szCs w:val="28"/>
              </w:rPr>
              <w:t>SHËRBIMI PRANË KËSHILLIT</w:t>
            </w:r>
          </w:p>
        </w:tc>
      </w:tr>
    </w:tbl>
    <w:p w:rsidR="001F5008" w:rsidRPr="00194DB6" w:rsidRDefault="001F5008">
      <w:pPr>
        <w:rPr>
          <w:rFonts w:ascii="Times New Roman" w:hAnsi="Times New Roman" w:cs="Times New Roman"/>
          <w:sz w:val="24"/>
          <w:szCs w:val="24"/>
        </w:rPr>
      </w:pPr>
    </w:p>
    <w:sectPr w:rsidR="001F5008" w:rsidRPr="00194DB6" w:rsidSect="00194DB6">
      <w:headerReference w:type="default" r:id="rId7"/>
      <w:pgSz w:w="12240" w:h="15840"/>
      <w:pgMar w:top="1440" w:right="1440" w:bottom="1440" w:left="1440" w:header="720" w:footer="720" w:gutter="0"/>
      <w:pgNumType w:start="11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BA" w:rsidRDefault="000B55BA" w:rsidP="00194DB6">
      <w:pPr>
        <w:spacing w:after="0" w:line="240" w:lineRule="auto"/>
      </w:pPr>
      <w:r>
        <w:separator/>
      </w:r>
    </w:p>
  </w:endnote>
  <w:endnote w:type="continuationSeparator" w:id="0">
    <w:p w:rsidR="000B55BA" w:rsidRDefault="000B55BA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BA" w:rsidRDefault="000B55BA" w:rsidP="00194DB6">
      <w:pPr>
        <w:spacing w:after="0" w:line="240" w:lineRule="auto"/>
      </w:pPr>
      <w:r>
        <w:separator/>
      </w:r>
    </w:p>
  </w:footnote>
  <w:footnote w:type="continuationSeparator" w:id="0">
    <w:p w:rsidR="000B55BA" w:rsidRDefault="000B55BA" w:rsidP="001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6" w:rsidRDefault="00194DB6" w:rsidP="00194DB6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СЛУЖБЕН ГЛАСНИК  НА ОП</w:t>
    </w:r>
    <w:r>
      <w:rPr>
        <w:rFonts w:ascii="Times New Roman" w:hAnsi="Times New Roman" w:cs="Times New Roman"/>
        <w:b/>
        <w:lang w:val="mk-MK"/>
      </w:rPr>
      <w:t>Ш</w:t>
    </w:r>
    <w:r>
      <w:rPr>
        <w:rFonts w:ascii="Times New Roman" w:hAnsi="Times New Roman" w:cs="Times New Roman"/>
        <w:b/>
      </w:rPr>
      <w:t>ТИНАТА   KUMTESA ZYRTARE E  KOMUNËS</w:t>
    </w:r>
  </w:p>
  <w:p w:rsidR="00C52AB3" w:rsidRDefault="00194DB6">
    <w:pPr>
      <w:pStyle w:val="Header"/>
    </w:pPr>
    <w:r>
      <w:rPr>
        <w:rFonts w:ascii="Times New Roman" w:hAnsi="Times New Roman" w:cs="Times New Roman"/>
        <w:b/>
        <w:u w:val="single"/>
      </w:rPr>
      <w:t xml:space="preserve">                                       Бр. / Nr. 34</w:t>
    </w:r>
    <w:r>
      <w:rPr>
        <w:rFonts w:ascii="Times New Roman" w:hAnsi="Times New Roman" w:cs="Times New Roman"/>
        <w:b/>
        <w:u w:val="single"/>
      </w:rPr>
      <w:t xml:space="preserve">   </w:t>
    </w:r>
    <w:r>
      <w:rPr>
        <w:rFonts w:ascii="Times New Roman" w:hAnsi="Times New Roman" w:cs="Times New Roman"/>
        <w:b/>
        <w:u w:val="single"/>
        <w:lang w:val="mk-MK"/>
      </w:rPr>
      <w:t>Дт/</w:t>
    </w:r>
    <w:r>
      <w:rPr>
        <w:rFonts w:ascii="Times New Roman" w:hAnsi="Times New Roman" w:cs="Times New Roman"/>
        <w:b/>
        <w:u w:val="single"/>
      </w:rPr>
      <w:t>Dt.     05.05</w:t>
    </w:r>
    <w:r>
      <w:rPr>
        <w:rFonts w:ascii="Times New Roman" w:hAnsi="Times New Roman" w:cs="Times New Roman"/>
        <w:b/>
        <w:u w:val="single"/>
      </w:rPr>
      <w:t xml:space="preserve">.2020 </w:t>
    </w:r>
    <w:r>
      <w:rPr>
        <w:rFonts w:ascii="Times New Roman" w:hAnsi="Times New Roman" w:cs="Times New Roman"/>
        <w:b/>
        <w:u w:val="single"/>
        <w:lang w:val="mk-MK"/>
      </w:rPr>
      <w:t xml:space="preserve"> </w:t>
    </w:r>
    <w:r>
      <w:rPr>
        <w:rFonts w:ascii="Times New Roman" w:hAnsi="Times New Roman" w:cs="Times New Roman"/>
        <w:b/>
        <w:u w:val="single"/>
      </w:rPr>
      <w:t xml:space="preserve">    стр/faq.</w:t>
    </w:r>
    <w:r w:rsidR="00C52AB3" w:rsidRPr="00C52AB3">
      <w:rPr>
        <w:rFonts w:ascii="Times New Roman" w:hAnsi="Times New Roman" w:cs="Times New Roman"/>
        <w:b/>
        <w:u w:val="single"/>
      </w:rPr>
      <w:fldChar w:fldCharType="begin"/>
    </w:r>
    <w:r w:rsidR="00C52AB3" w:rsidRPr="00C52AB3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C52AB3" w:rsidRPr="00C52AB3">
      <w:rPr>
        <w:rFonts w:ascii="Times New Roman" w:hAnsi="Times New Roman" w:cs="Times New Roman"/>
        <w:b/>
        <w:u w:val="single"/>
      </w:rPr>
      <w:fldChar w:fldCharType="separate"/>
    </w:r>
    <w:r w:rsidR="00AE2798">
      <w:rPr>
        <w:rFonts w:ascii="Times New Roman" w:hAnsi="Times New Roman" w:cs="Times New Roman"/>
        <w:b/>
        <w:noProof/>
        <w:u w:val="single"/>
      </w:rPr>
      <w:t>1150</w:t>
    </w:r>
    <w:r w:rsidR="00C52AB3" w:rsidRPr="00C52AB3">
      <w:rPr>
        <w:rFonts w:ascii="Times New Roman" w:hAnsi="Times New Roman" w:cs="Times New Roman"/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16E"/>
    <w:multiLevelType w:val="hybridMultilevel"/>
    <w:tmpl w:val="80CE0052"/>
    <w:lvl w:ilvl="0" w:tplc="ACE8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84D"/>
    <w:multiLevelType w:val="hybridMultilevel"/>
    <w:tmpl w:val="D24E9EC6"/>
    <w:lvl w:ilvl="0" w:tplc="ACE8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101"/>
    <w:multiLevelType w:val="hybridMultilevel"/>
    <w:tmpl w:val="80CE0052"/>
    <w:lvl w:ilvl="0" w:tplc="ACE8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6"/>
    <w:rsid w:val="000B55BA"/>
    <w:rsid w:val="00194DB6"/>
    <w:rsid w:val="001F5008"/>
    <w:rsid w:val="00AE2798"/>
    <w:rsid w:val="00C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9A3E7-D20E-4F68-A482-E4C54DE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table" w:styleId="TableGrid">
    <w:name w:val="Table Grid"/>
    <w:basedOn w:val="TableNormal"/>
    <w:rsid w:val="00C52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nhideWhenUsed/>
    <w:rsid w:val="00C52AB3"/>
    <w:pPr>
      <w:spacing w:after="0" w:line="240" w:lineRule="auto"/>
      <w:jc w:val="center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2AB3"/>
    <w:rPr>
      <w:rFonts w:ascii="Courier New" w:eastAsia="Batang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C52AB3"/>
    <w:pPr>
      <w:spacing w:after="0" w:line="240" w:lineRule="auto"/>
      <w:ind w:left="-75"/>
      <w:jc w:val="both"/>
    </w:pPr>
    <w:rPr>
      <w:rFonts w:ascii="M_Garamond" w:eastAsia="Times New Roman" w:hAnsi="M_Garamond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2AB3"/>
    <w:rPr>
      <w:rFonts w:ascii="M_Garamond" w:eastAsia="Times New Roman" w:hAnsi="M_Garamond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2020-05-05T11:41:00Z</cp:lastPrinted>
  <dcterms:created xsi:type="dcterms:W3CDTF">2020-05-05T11:19:00Z</dcterms:created>
  <dcterms:modified xsi:type="dcterms:W3CDTF">2020-05-05T11:44:00Z</dcterms:modified>
</cp:coreProperties>
</file>